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5740" w14:textId="77777777" w:rsidR="00F03D6F" w:rsidRPr="00456F9E" w:rsidRDefault="005E4036" w:rsidP="005E4036">
      <w:pPr>
        <w:jc w:val="center"/>
        <w:rPr>
          <w:rFonts w:ascii="Arial" w:hAnsi="Arial" w:cs="Arial"/>
          <w:b/>
        </w:rPr>
      </w:pPr>
      <w:r w:rsidRPr="00456F9E">
        <w:rPr>
          <w:rFonts w:ascii="Arial" w:hAnsi="Arial" w:cs="Arial"/>
          <w:b/>
        </w:rPr>
        <w:t>Summary of Request</w:t>
      </w:r>
    </w:p>
    <w:p w14:paraId="29B10E1D" w14:textId="77777777" w:rsidR="005E4036" w:rsidRPr="00456F9E" w:rsidRDefault="005E4036" w:rsidP="005E4036">
      <w:pPr>
        <w:jc w:val="center"/>
        <w:rPr>
          <w:rFonts w:ascii="Arial" w:hAnsi="Arial" w:cs="Arial"/>
          <w:b/>
        </w:rPr>
      </w:pPr>
    </w:p>
    <w:p w14:paraId="08773C8A" w14:textId="39D494C4" w:rsidR="005E4036" w:rsidRPr="00456F9E" w:rsidRDefault="00057796" w:rsidP="00A84F86">
      <w:pPr>
        <w:jc w:val="both"/>
        <w:rPr>
          <w:rFonts w:ascii="Arial" w:hAnsi="Arial" w:cs="Arial"/>
        </w:rPr>
      </w:pPr>
      <w:r w:rsidRPr="00456F9E">
        <w:rPr>
          <w:rFonts w:ascii="Arial" w:hAnsi="Arial" w:cs="Arial"/>
        </w:rPr>
        <w:t xml:space="preserve">Do you agree to provide the General Education Assessment committee appropriate student work product for assessment? Criteria for each SLO assessment is available on the GEAC website. ______ </w:t>
      </w:r>
      <w:proofErr w:type="gramStart"/>
      <w:r w:rsidRPr="00456F9E">
        <w:rPr>
          <w:rFonts w:ascii="Arial" w:hAnsi="Arial" w:cs="Arial"/>
        </w:rPr>
        <w:t>yes  _</w:t>
      </w:r>
      <w:proofErr w:type="gramEnd"/>
      <w:r w:rsidRPr="00456F9E">
        <w:rPr>
          <w:rFonts w:ascii="Arial" w:hAnsi="Arial" w:cs="Arial"/>
        </w:rPr>
        <w:t>_____no</w:t>
      </w:r>
    </w:p>
    <w:p w14:paraId="615A30FB" w14:textId="77777777" w:rsidR="00057796" w:rsidRPr="00456F9E" w:rsidRDefault="00057796" w:rsidP="005E4036">
      <w:pPr>
        <w:jc w:val="both"/>
        <w:rPr>
          <w:rFonts w:ascii="Arial" w:hAnsi="Arial" w:cs="Arial"/>
        </w:rPr>
      </w:pPr>
    </w:p>
    <w:p w14:paraId="71FE7602" w14:textId="24B59F0C" w:rsidR="005B08EC" w:rsidRPr="00456F9E" w:rsidRDefault="0061262A" w:rsidP="005B08E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56F9E">
        <w:rPr>
          <w:rFonts w:ascii="Arial" w:hAnsi="Arial" w:cs="Arial"/>
          <w:b/>
        </w:rPr>
        <w:t>Rationale</w:t>
      </w:r>
      <w:r w:rsidR="009D3CA6" w:rsidRPr="00456F9E">
        <w:rPr>
          <w:rFonts w:ascii="Arial" w:hAnsi="Arial" w:cs="Arial"/>
          <w:b/>
        </w:rPr>
        <w:t xml:space="preserve"> </w:t>
      </w:r>
    </w:p>
    <w:p w14:paraId="66A353B2" w14:textId="77777777" w:rsidR="0044002E" w:rsidRPr="00456F9E" w:rsidRDefault="0044002E" w:rsidP="0044002E">
      <w:pPr>
        <w:pStyle w:val="ListParagraph"/>
        <w:ind w:left="1080"/>
        <w:jc w:val="both"/>
        <w:rPr>
          <w:rFonts w:ascii="Arial" w:hAnsi="Arial" w:cs="Arial"/>
        </w:rPr>
      </w:pPr>
    </w:p>
    <w:p w14:paraId="3C97EFBA" w14:textId="3713B66D" w:rsidR="00B80C90" w:rsidRPr="003C6DD2" w:rsidRDefault="00913F46" w:rsidP="003C6DD2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456F9E">
        <w:rPr>
          <w:rFonts w:ascii="Arial" w:hAnsi="Arial" w:cs="Arial"/>
          <w:b/>
        </w:rPr>
        <w:t>Category</w:t>
      </w:r>
      <w:r w:rsidR="005B08EC" w:rsidRPr="00456F9E">
        <w:rPr>
          <w:rFonts w:ascii="Arial" w:hAnsi="Arial" w:cs="Arial"/>
          <w:b/>
        </w:rPr>
        <w:t xml:space="preserve"> Description</w:t>
      </w:r>
      <w:r w:rsidRPr="00456F9E">
        <w:rPr>
          <w:rFonts w:ascii="Arial" w:hAnsi="Arial" w:cs="Arial"/>
          <w:b/>
        </w:rPr>
        <w:t xml:space="preserve">: </w:t>
      </w:r>
      <w:r w:rsidR="00B80C90" w:rsidRPr="00456F9E">
        <w:rPr>
          <w:rFonts w:ascii="Arial" w:hAnsi="Arial" w:cs="Arial"/>
          <w:b/>
        </w:rPr>
        <w:t xml:space="preserve"> </w:t>
      </w:r>
      <w:r w:rsidR="003C6DD2">
        <w:rPr>
          <w:rFonts w:ascii="Arial" w:hAnsi="Arial" w:cs="Arial"/>
        </w:rPr>
        <w:t>Briefly d</w:t>
      </w:r>
      <w:r w:rsidRPr="00456F9E">
        <w:rPr>
          <w:rFonts w:ascii="Arial" w:hAnsi="Arial" w:cs="Arial"/>
        </w:rPr>
        <w:t xml:space="preserve">escribe the course and explain </w:t>
      </w:r>
      <w:r w:rsidR="003C6DD2">
        <w:rPr>
          <w:rFonts w:ascii="Arial" w:hAnsi="Arial" w:cs="Arial"/>
        </w:rPr>
        <w:t xml:space="preserve">in a short paragraph </w:t>
      </w:r>
      <w:r w:rsidRPr="00456F9E">
        <w:rPr>
          <w:rFonts w:ascii="Arial" w:hAnsi="Arial" w:cs="Arial"/>
        </w:rPr>
        <w:t xml:space="preserve">why it fits in the C2 category based on the </w:t>
      </w:r>
      <w:r w:rsidR="003C6DD2">
        <w:rPr>
          <w:rFonts w:ascii="Arial" w:hAnsi="Arial" w:cs="Arial"/>
        </w:rPr>
        <w:t xml:space="preserve">category </w:t>
      </w:r>
      <w:r w:rsidRPr="00456F9E">
        <w:rPr>
          <w:rFonts w:ascii="Arial" w:hAnsi="Arial" w:cs="Arial"/>
        </w:rPr>
        <w:t>description below:</w:t>
      </w:r>
    </w:p>
    <w:p w14:paraId="76A03B60" w14:textId="6F12BADF" w:rsidR="005B08EC" w:rsidRPr="00456F9E" w:rsidRDefault="005B08EC" w:rsidP="00913F46">
      <w:pPr>
        <w:pStyle w:val="ListParagraph"/>
        <w:ind w:left="1440"/>
        <w:jc w:val="both"/>
        <w:rPr>
          <w:rFonts w:ascii="Arial" w:hAnsi="Arial" w:cs="Arial"/>
        </w:rPr>
      </w:pPr>
      <w:r w:rsidRPr="00456F9E">
        <w:rPr>
          <w:rFonts w:ascii="Arial" w:hAnsi="Arial" w:cs="Arial"/>
        </w:rPr>
        <w:t>“</w:t>
      </w:r>
      <w:r w:rsidR="0044002E" w:rsidRPr="00456F9E">
        <w:rPr>
          <w:rFonts w:ascii="Arial" w:eastAsia="Times New Roman" w:hAnsi="Arial" w:cs="Arial"/>
        </w:rPr>
        <w:t xml:space="preserve">Courses in this category model with mathematics, construct viable arguments, use appropriate tools strategically, and attain conceptual understanding. Courses explore technology in ways to understand these concepts.”  </w:t>
      </w:r>
    </w:p>
    <w:p w14:paraId="7865A2C5" w14:textId="21BFECC7" w:rsidR="005B08EC" w:rsidRPr="00456F9E" w:rsidRDefault="005B08EC" w:rsidP="005B08EC">
      <w:pPr>
        <w:pStyle w:val="ListParagraph"/>
        <w:ind w:left="1440"/>
        <w:jc w:val="both"/>
        <w:rPr>
          <w:rFonts w:ascii="Arial" w:hAnsi="Arial" w:cs="Arial"/>
        </w:rPr>
      </w:pPr>
    </w:p>
    <w:p w14:paraId="1CA1A6B9" w14:textId="77777777" w:rsidR="005B08EC" w:rsidRPr="00456F9E" w:rsidRDefault="005B08EC" w:rsidP="005B08EC">
      <w:pPr>
        <w:pStyle w:val="ListParagraph"/>
        <w:ind w:left="1440"/>
        <w:jc w:val="both"/>
        <w:rPr>
          <w:rFonts w:ascii="Arial" w:hAnsi="Arial" w:cs="Arial"/>
        </w:rPr>
      </w:pPr>
    </w:p>
    <w:p w14:paraId="536E2982" w14:textId="5DFB9E89" w:rsidR="00913F46" w:rsidRPr="00456F9E" w:rsidRDefault="005B08EC" w:rsidP="005B08EC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456F9E">
        <w:rPr>
          <w:rFonts w:ascii="Arial" w:hAnsi="Arial" w:cs="Arial"/>
          <w:b/>
        </w:rPr>
        <w:t xml:space="preserve">SLOs: </w:t>
      </w:r>
      <w:r w:rsidR="007A2939" w:rsidRPr="00456F9E">
        <w:rPr>
          <w:rFonts w:ascii="Arial" w:hAnsi="Arial" w:cs="Arial"/>
        </w:rPr>
        <w:t>Explain</w:t>
      </w:r>
      <w:r w:rsidR="00913F46" w:rsidRPr="00456F9E">
        <w:rPr>
          <w:rFonts w:ascii="Arial" w:hAnsi="Arial" w:cs="Arial"/>
        </w:rPr>
        <w:t xml:space="preserve"> </w:t>
      </w:r>
      <w:r w:rsidR="003C6DD2">
        <w:rPr>
          <w:rFonts w:ascii="Arial" w:hAnsi="Arial" w:cs="Arial"/>
        </w:rPr>
        <w:t xml:space="preserve">in a short paragraph </w:t>
      </w:r>
      <w:r w:rsidR="00913F46" w:rsidRPr="00456F9E">
        <w:rPr>
          <w:rFonts w:ascii="Arial" w:hAnsi="Arial" w:cs="Arial"/>
        </w:rPr>
        <w:t xml:space="preserve">how the course will satisfy the SLOs for the C2 category. </w:t>
      </w:r>
      <w:r w:rsidR="003C6DD2">
        <w:rPr>
          <w:rFonts w:ascii="Arial" w:hAnsi="Arial" w:cs="Arial"/>
        </w:rPr>
        <w:t xml:space="preserve">Also note </w:t>
      </w:r>
      <w:r w:rsidR="007A2939" w:rsidRPr="00456F9E">
        <w:rPr>
          <w:rFonts w:ascii="Arial" w:hAnsi="Arial" w:cs="Arial"/>
        </w:rPr>
        <w:t xml:space="preserve">which objectives </w:t>
      </w:r>
      <w:r w:rsidR="003C6DD2">
        <w:rPr>
          <w:rFonts w:ascii="Arial" w:hAnsi="Arial" w:cs="Arial"/>
        </w:rPr>
        <w:t xml:space="preserve">on the master syllabus </w:t>
      </w:r>
      <w:r w:rsidR="00913F46" w:rsidRPr="00456F9E">
        <w:rPr>
          <w:rFonts w:ascii="Arial" w:hAnsi="Arial" w:cs="Arial"/>
        </w:rPr>
        <w:t>align with these SLOs.  The SLOs for cat</w:t>
      </w:r>
      <w:r w:rsidR="007A2939" w:rsidRPr="00456F9E">
        <w:rPr>
          <w:rFonts w:ascii="Arial" w:hAnsi="Arial" w:cs="Arial"/>
        </w:rPr>
        <w:t>e</w:t>
      </w:r>
      <w:r w:rsidR="00913F46" w:rsidRPr="00456F9E">
        <w:rPr>
          <w:rFonts w:ascii="Arial" w:hAnsi="Arial" w:cs="Arial"/>
        </w:rPr>
        <w:t>gory C2 are:</w:t>
      </w:r>
    </w:p>
    <w:p w14:paraId="2FB969A4" w14:textId="77777777" w:rsidR="00913F46" w:rsidRPr="00456F9E" w:rsidRDefault="00913F46" w:rsidP="00913F46">
      <w:pPr>
        <w:pStyle w:val="ListParagraph"/>
        <w:ind w:left="1440"/>
        <w:jc w:val="both"/>
        <w:rPr>
          <w:rFonts w:ascii="Arial" w:hAnsi="Arial" w:cs="Arial"/>
        </w:rPr>
      </w:pPr>
    </w:p>
    <w:p w14:paraId="3A17DDA3" w14:textId="301B2127" w:rsidR="007A2939" w:rsidRPr="003C6DD2" w:rsidRDefault="00913F46" w:rsidP="003C6DD2">
      <w:pPr>
        <w:pStyle w:val="ListParagraph"/>
        <w:ind w:left="1440"/>
        <w:jc w:val="both"/>
        <w:rPr>
          <w:rFonts w:ascii="Arial" w:hAnsi="Arial" w:cs="Arial"/>
        </w:rPr>
      </w:pPr>
      <w:r w:rsidRPr="00456F9E">
        <w:rPr>
          <w:rFonts w:ascii="Arial" w:hAnsi="Arial" w:cs="Arial"/>
        </w:rPr>
        <w:t>2. Apply quantitative reasoning to solve problems and increase knowledge.</w:t>
      </w:r>
      <w:r w:rsidR="005B08EC" w:rsidRPr="00456F9E">
        <w:rPr>
          <w:rFonts w:ascii="Arial" w:hAnsi="Arial" w:cs="Arial"/>
        </w:rPr>
        <w:t xml:space="preserve"> </w:t>
      </w:r>
    </w:p>
    <w:p w14:paraId="0E9AFCEE" w14:textId="0757CCA4" w:rsidR="005B08EC" w:rsidRPr="00456F9E" w:rsidRDefault="007A2939" w:rsidP="007A2939">
      <w:pPr>
        <w:ind w:left="1710" w:hanging="270"/>
        <w:jc w:val="both"/>
        <w:rPr>
          <w:rFonts w:ascii="Arial" w:eastAsia="Times New Roman" w:hAnsi="Arial" w:cs="Arial"/>
          <w:lang w:eastAsia="zh-CN"/>
        </w:rPr>
      </w:pPr>
      <w:r w:rsidRPr="00456F9E">
        <w:rPr>
          <w:rFonts w:ascii="Arial" w:eastAsia="Times New Roman" w:hAnsi="Arial" w:cs="Arial"/>
          <w:lang w:eastAsia="zh-CN"/>
        </w:rPr>
        <w:t>3. Apply skills in critical analysis and reasoning for the interpretation of data.</w:t>
      </w:r>
    </w:p>
    <w:p w14:paraId="4E526F31" w14:textId="77777777" w:rsidR="007A2939" w:rsidRPr="00456F9E" w:rsidRDefault="007A2939" w:rsidP="007A2939">
      <w:pPr>
        <w:ind w:left="1710" w:hanging="270"/>
        <w:jc w:val="both"/>
        <w:rPr>
          <w:rFonts w:ascii="Arial" w:hAnsi="Arial" w:cs="Arial"/>
          <w:b/>
        </w:rPr>
      </w:pPr>
    </w:p>
    <w:p w14:paraId="107A974E" w14:textId="4A0B385E" w:rsidR="005B08EC" w:rsidRPr="00456F9E" w:rsidRDefault="005B08EC" w:rsidP="005E4036">
      <w:pPr>
        <w:jc w:val="both"/>
        <w:rPr>
          <w:rFonts w:ascii="Arial" w:hAnsi="Arial" w:cs="Arial"/>
          <w:b/>
        </w:rPr>
      </w:pPr>
    </w:p>
    <w:p w14:paraId="7B7E06E5" w14:textId="77777777" w:rsidR="003C6DD2" w:rsidRDefault="005B08EC" w:rsidP="000407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456F9E">
        <w:rPr>
          <w:rFonts w:ascii="Arial" w:hAnsi="Arial" w:cs="Arial"/>
          <w:b/>
        </w:rPr>
        <w:t>Guidelines. This category has specific guidelines associated with it. This section asks the proposal to address specific elements in those guidelines</w:t>
      </w:r>
      <w:r w:rsidR="003C6DD2">
        <w:rPr>
          <w:rFonts w:ascii="Arial" w:hAnsi="Arial" w:cs="Arial"/>
          <w:b/>
        </w:rPr>
        <w:t xml:space="preserve"> </w:t>
      </w:r>
    </w:p>
    <w:p w14:paraId="14321B39" w14:textId="40B50498" w:rsidR="00040723" w:rsidRPr="00456F9E" w:rsidRDefault="003C6DD2" w:rsidP="003C6DD2">
      <w:pPr>
        <w:pStyle w:val="ListParagraph"/>
        <w:ind w:left="1080"/>
        <w:jc w:val="both"/>
        <w:rPr>
          <w:rFonts w:ascii="Arial" w:hAnsi="Arial" w:cs="Arial"/>
          <w:b/>
        </w:rPr>
      </w:pPr>
      <w:r w:rsidRPr="003C6DD2">
        <w:rPr>
          <w:rFonts w:ascii="Arial" w:hAnsi="Arial" w:cs="Arial"/>
        </w:rPr>
        <w:t>(</w:t>
      </w:r>
      <w:hyperlink r:id="rId5" w:history="1">
        <w:r w:rsidRPr="003C6DD2">
          <w:rPr>
            <w:rStyle w:val="Hyperlink"/>
            <w:rFonts w:ascii="Arial" w:hAnsi="Arial" w:cs="Arial"/>
          </w:rPr>
          <w:t>https://www.kutztown.edu/academics/general-education/course-approval-process-information-for-faculty/category-c2-quantitative-guidelines.html</w:t>
        </w:r>
      </w:hyperlink>
      <w:r w:rsidRPr="003C6DD2">
        <w:rPr>
          <w:rFonts w:ascii="Arial" w:hAnsi="Arial" w:cs="Arial"/>
        </w:rPr>
        <w:t>)</w:t>
      </w:r>
      <w:r w:rsidR="005B08EC" w:rsidRPr="00456F9E">
        <w:rPr>
          <w:rFonts w:ascii="Arial" w:hAnsi="Arial" w:cs="Arial"/>
          <w:b/>
        </w:rPr>
        <w:t>.</w:t>
      </w:r>
    </w:p>
    <w:p w14:paraId="04AF0930" w14:textId="77777777" w:rsidR="007A2939" w:rsidRPr="00456F9E" w:rsidRDefault="007A2939" w:rsidP="007A2939">
      <w:pPr>
        <w:pStyle w:val="ListParagraph"/>
        <w:ind w:left="1080"/>
        <w:jc w:val="both"/>
        <w:rPr>
          <w:rFonts w:ascii="Arial" w:hAnsi="Arial" w:cs="Arial"/>
          <w:b/>
        </w:rPr>
      </w:pPr>
    </w:p>
    <w:p w14:paraId="7645D2FD" w14:textId="7270EDDB" w:rsidR="00473DD9" w:rsidRPr="00473DD9" w:rsidRDefault="00473DD9" w:rsidP="00E1130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It is assumed that at least 50% of the class will be devoted to achieving the guidelines for </w:t>
      </w:r>
      <w:r w:rsidR="00D02C0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ategory C2. How this is </w:t>
      </w:r>
      <w:r w:rsidR="00D02C07">
        <w:rPr>
          <w:rFonts w:ascii="Arial" w:hAnsi="Arial" w:cs="Arial"/>
        </w:rPr>
        <w:t>distributed</w:t>
      </w:r>
      <w:r>
        <w:rPr>
          <w:rFonts w:ascii="Arial" w:hAnsi="Arial" w:cs="Arial"/>
        </w:rPr>
        <w:t xml:space="preserve"> throughout a semester should be evident in the sample first-day handout</w:t>
      </w:r>
      <w:r w:rsidR="00D02C07">
        <w:rPr>
          <w:rFonts w:ascii="Arial" w:hAnsi="Arial" w:cs="Arial"/>
        </w:rPr>
        <w:t xml:space="preserve"> that is required in the proposal</w:t>
      </w:r>
      <w:r>
        <w:rPr>
          <w:rFonts w:ascii="Arial" w:hAnsi="Arial" w:cs="Arial"/>
        </w:rPr>
        <w:t>.</w:t>
      </w:r>
      <w:r w:rsidR="00D02C07">
        <w:rPr>
          <w:rFonts w:ascii="Arial" w:hAnsi="Arial" w:cs="Arial"/>
        </w:rPr>
        <w:t xml:space="preserve"> </w:t>
      </w:r>
      <w:r w:rsidR="00D02C07">
        <w:rPr>
          <w:rFonts w:ascii="Arial" w:hAnsi="Arial" w:cs="Arial"/>
        </w:rPr>
        <w:t>Please note what percentage of this class is devoted to quantitative reasoning here.</w:t>
      </w:r>
    </w:p>
    <w:p w14:paraId="21871587" w14:textId="77777777" w:rsidR="00473DD9" w:rsidRDefault="00473DD9" w:rsidP="00473DD9">
      <w:pPr>
        <w:pStyle w:val="ListParagraph"/>
        <w:ind w:left="1440"/>
        <w:jc w:val="both"/>
        <w:rPr>
          <w:rFonts w:ascii="Arial" w:hAnsi="Arial" w:cs="Arial"/>
        </w:rPr>
      </w:pPr>
    </w:p>
    <w:p w14:paraId="78BAD6A0" w14:textId="17060021" w:rsidR="009509EB" w:rsidRPr="00456F9E" w:rsidRDefault="009509EB" w:rsidP="009509EB">
      <w:pPr>
        <w:jc w:val="both"/>
        <w:rPr>
          <w:rFonts w:ascii="Arial" w:hAnsi="Arial" w:cs="Arial"/>
          <w:b/>
        </w:rPr>
      </w:pPr>
    </w:p>
    <w:p w14:paraId="672686E8" w14:textId="77777777" w:rsidR="009509EB" w:rsidRPr="00456F9E" w:rsidRDefault="009509EB" w:rsidP="00463534">
      <w:pPr>
        <w:jc w:val="both"/>
        <w:rPr>
          <w:rFonts w:ascii="Arial" w:hAnsi="Arial" w:cs="Arial"/>
          <w:b/>
        </w:rPr>
      </w:pPr>
    </w:p>
    <w:p w14:paraId="5A76BBE8" w14:textId="1D7268EF" w:rsidR="008C24F8" w:rsidRPr="00456F9E" w:rsidRDefault="009A0AA4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456F9E">
        <w:rPr>
          <w:rFonts w:ascii="Arial" w:hAnsi="Arial" w:cs="Arial"/>
        </w:rPr>
        <w:t xml:space="preserve">What sort of quantitative data will be used in this course? </w:t>
      </w:r>
      <w:r w:rsidR="009509EB" w:rsidRPr="00456F9E">
        <w:rPr>
          <w:rFonts w:ascii="Arial" w:eastAsia="Times New Roman" w:hAnsi="Arial" w:cs="Arial"/>
        </w:rPr>
        <w:t xml:space="preserve">How will the course introduce students to the critical evaluation of calculated solutions or quantitative analyses (assessing validity, reliability, or certainty)? </w:t>
      </w:r>
      <w:r w:rsidRPr="00456F9E">
        <w:rPr>
          <w:rFonts w:ascii="Arial" w:eastAsia="Times New Roman" w:hAnsi="Arial" w:cs="Arial"/>
        </w:rPr>
        <w:t xml:space="preserve">What quantitative methods (arithmetical, algebraic, </w:t>
      </w:r>
      <w:r w:rsidRPr="00456F9E">
        <w:rPr>
          <w:rFonts w:ascii="Arial" w:eastAsia="Times New Roman" w:hAnsi="Arial" w:cs="Arial"/>
        </w:rPr>
        <w:lastRenderedPageBreak/>
        <w:t>geometric, logical, statistical, etc.) will be used to solve problems in this course?</w:t>
      </w:r>
    </w:p>
    <w:p w14:paraId="18138C86" w14:textId="53E9A895" w:rsidR="008C24F8" w:rsidRPr="00456F9E" w:rsidRDefault="008C24F8" w:rsidP="008C24F8">
      <w:pPr>
        <w:pStyle w:val="ListParagraph"/>
        <w:rPr>
          <w:rFonts w:ascii="Arial" w:eastAsia="Times New Roman" w:hAnsi="Arial" w:cs="Arial"/>
        </w:rPr>
      </w:pPr>
    </w:p>
    <w:p w14:paraId="14F36AEB" w14:textId="77777777" w:rsidR="008C24F8" w:rsidRPr="00456F9E" w:rsidRDefault="008C24F8" w:rsidP="00463534">
      <w:pPr>
        <w:rPr>
          <w:rFonts w:ascii="Arial" w:eastAsia="Times New Roman" w:hAnsi="Arial" w:cs="Arial"/>
        </w:rPr>
      </w:pPr>
    </w:p>
    <w:p w14:paraId="102F5246" w14:textId="6757D924" w:rsidR="008C24F8" w:rsidRPr="00456F9E" w:rsidRDefault="009A0AA4" w:rsidP="001C633C">
      <w:pPr>
        <w:pStyle w:val="ListParagraph"/>
        <w:numPr>
          <w:ilvl w:val="1"/>
          <w:numId w:val="4"/>
        </w:numPr>
        <w:jc w:val="both"/>
        <w:rPr>
          <w:rFonts w:ascii="Arial" w:eastAsia="Times New Roman" w:hAnsi="Arial" w:cs="Arial"/>
        </w:rPr>
      </w:pPr>
      <w:r w:rsidRPr="00456F9E">
        <w:rPr>
          <w:rFonts w:ascii="Arial" w:eastAsia="Times New Roman" w:hAnsi="Arial" w:cs="Arial"/>
        </w:rPr>
        <w:t>What tools or technology</w:t>
      </w:r>
      <w:r w:rsidR="00720209" w:rsidRPr="00456F9E">
        <w:rPr>
          <w:rFonts w:ascii="Arial" w:eastAsia="Times New Roman" w:hAnsi="Arial" w:cs="Arial"/>
        </w:rPr>
        <w:t xml:space="preserve"> are</w:t>
      </w:r>
      <w:r w:rsidRPr="00456F9E">
        <w:rPr>
          <w:rFonts w:ascii="Arial" w:eastAsia="Times New Roman" w:hAnsi="Arial" w:cs="Arial"/>
        </w:rPr>
        <w:t xml:space="preserve"> used to construct quantitative arguments?</w:t>
      </w:r>
    </w:p>
    <w:p w14:paraId="506E27A5" w14:textId="2CF3CD65" w:rsidR="008C24F8" w:rsidRPr="00456F9E" w:rsidRDefault="008C24F8" w:rsidP="008C24F8">
      <w:pPr>
        <w:pStyle w:val="ListParagraph"/>
        <w:rPr>
          <w:rFonts w:ascii="Arial" w:eastAsia="Times New Roman" w:hAnsi="Arial" w:cs="Arial"/>
        </w:rPr>
      </w:pPr>
    </w:p>
    <w:p w14:paraId="201B571D" w14:textId="77777777" w:rsidR="008C24F8" w:rsidRPr="00456F9E" w:rsidRDefault="008C24F8" w:rsidP="008C24F8">
      <w:pPr>
        <w:pStyle w:val="ListParagraph"/>
        <w:rPr>
          <w:rFonts w:ascii="Arial" w:eastAsia="Times New Roman" w:hAnsi="Arial" w:cs="Arial"/>
        </w:rPr>
      </w:pPr>
    </w:p>
    <w:p w14:paraId="41903066" w14:textId="7ECD0140" w:rsidR="00D56F14" w:rsidRPr="00456F9E" w:rsidRDefault="0022286B" w:rsidP="00463534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456F9E">
        <w:rPr>
          <w:rFonts w:ascii="Arial" w:eastAsia="Times New Roman" w:hAnsi="Arial" w:cs="Arial"/>
        </w:rPr>
        <w:t>How do the assignments, exercises, or projects</w:t>
      </w:r>
      <w:r w:rsidR="00720209" w:rsidRPr="00456F9E">
        <w:rPr>
          <w:rFonts w:ascii="Arial" w:eastAsia="Times New Roman" w:hAnsi="Arial" w:cs="Arial"/>
        </w:rPr>
        <w:t xml:space="preserve"> have students</w:t>
      </w:r>
      <w:r w:rsidRPr="00456F9E">
        <w:rPr>
          <w:rFonts w:ascii="Arial" w:eastAsia="Times New Roman" w:hAnsi="Arial" w:cs="Arial"/>
        </w:rPr>
        <w:t xml:space="preserve"> apply quantitative analysis and reasoning to the interpretation of data?</w:t>
      </w:r>
    </w:p>
    <w:p w14:paraId="58CE1C2F" w14:textId="537BC858" w:rsidR="008E4EEA" w:rsidRPr="00456F9E" w:rsidRDefault="008E4EEA" w:rsidP="005E4036">
      <w:pPr>
        <w:jc w:val="both"/>
        <w:rPr>
          <w:rFonts w:ascii="Arial" w:hAnsi="Arial" w:cs="Arial"/>
          <w:b/>
        </w:rPr>
      </w:pPr>
    </w:p>
    <w:p w14:paraId="4EC1BC13" w14:textId="79590927" w:rsidR="00D56F14" w:rsidRPr="00456F9E" w:rsidRDefault="00D56F14" w:rsidP="005E4036">
      <w:pPr>
        <w:jc w:val="both"/>
        <w:rPr>
          <w:rFonts w:ascii="Arial" w:hAnsi="Arial" w:cs="Arial"/>
          <w:b/>
        </w:rPr>
      </w:pPr>
    </w:p>
    <w:p w14:paraId="67C11EB8" w14:textId="77777777" w:rsidR="00D56F14" w:rsidRPr="00456F9E" w:rsidRDefault="00D56F14" w:rsidP="005E4036">
      <w:pPr>
        <w:jc w:val="both"/>
        <w:rPr>
          <w:rFonts w:ascii="Arial" w:hAnsi="Arial" w:cs="Arial"/>
          <w:b/>
        </w:rPr>
      </w:pPr>
    </w:p>
    <w:p w14:paraId="1F74DCE1" w14:textId="09E73557" w:rsidR="0061262A" w:rsidRPr="00456F9E" w:rsidRDefault="0061262A" w:rsidP="0055393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456F9E">
        <w:rPr>
          <w:rFonts w:ascii="Arial" w:hAnsi="Arial" w:cs="Arial"/>
          <w:b/>
        </w:rPr>
        <w:t>Assessment</w:t>
      </w:r>
      <w:r w:rsidR="005B08EC" w:rsidRPr="00456F9E">
        <w:rPr>
          <w:rFonts w:ascii="Arial" w:hAnsi="Arial" w:cs="Arial"/>
          <w:b/>
        </w:rPr>
        <w:t xml:space="preserve">. </w:t>
      </w:r>
      <w:r w:rsidR="005B08EC" w:rsidRPr="00456F9E">
        <w:rPr>
          <w:rFonts w:ascii="Arial" w:hAnsi="Arial" w:cs="Arial"/>
        </w:rPr>
        <w:t>What will be submitted for GEAC’s assessment</w:t>
      </w:r>
      <w:r w:rsidR="008E4EEA" w:rsidRPr="00456F9E">
        <w:rPr>
          <w:rFonts w:ascii="Arial" w:hAnsi="Arial" w:cs="Arial"/>
        </w:rPr>
        <w:t xml:space="preserve"> of each SLO</w:t>
      </w:r>
      <w:r w:rsidR="005B08EC" w:rsidRPr="00456F9E">
        <w:rPr>
          <w:rFonts w:ascii="Arial" w:hAnsi="Arial" w:cs="Arial"/>
        </w:rPr>
        <w:t xml:space="preserve">? </w:t>
      </w:r>
      <w:r w:rsidR="00553935" w:rsidRPr="00456F9E">
        <w:rPr>
          <w:rFonts w:ascii="Arial" w:hAnsi="Arial" w:cs="Arial"/>
        </w:rPr>
        <w:t xml:space="preserve">Clearly explain </w:t>
      </w:r>
      <w:r w:rsidR="005B08EC" w:rsidRPr="00456F9E">
        <w:rPr>
          <w:rFonts w:ascii="Arial" w:hAnsi="Arial" w:cs="Arial"/>
        </w:rPr>
        <w:t>the link between the assignment and the SLO.</w:t>
      </w:r>
      <w:r w:rsidRPr="00456F9E">
        <w:rPr>
          <w:rFonts w:ascii="Arial" w:hAnsi="Arial" w:cs="Arial"/>
        </w:rPr>
        <w:t xml:space="preserve"> </w:t>
      </w:r>
      <w:r w:rsidR="008E4EEA" w:rsidRPr="00456F9E">
        <w:rPr>
          <w:rFonts w:ascii="Arial" w:hAnsi="Arial" w:cs="Arial"/>
        </w:rPr>
        <w:t>The same assignment can be used for both SLOs but the link to each SLO must be explained.</w:t>
      </w:r>
      <w:r w:rsidR="00D02C07">
        <w:rPr>
          <w:rFonts w:ascii="Arial" w:hAnsi="Arial" w:cs="Arial"/>
        </w:rPr>
        <w:t xml:space="preserve"> </w:t>
      </w:r>
      <w:bookmarkStart w:id="0" w:name="_GoBack"/>
      <w:bookmarkEnd w:id="0"/>
      <w:r w:rsidR="00553935" w:rsidRPr="00456F9E">
        <w:rPr>
          <w:rFonts w:ascii="Arial" w:hAnsi="Arial" w:cs="Arial"/>
        </w:rPr>
        <w:t xml:space="preserve">Remember that the material used for assessment may be graded or ungraded work. </w:t>
      </w:r>
    </w:p>
    <w:p w14:paraId="555E7F99" w14:textId="77777777" w:rsidR="00983691" w:rsidRPr="00456F9E" w:rsidRDefault="00983691" w:rsidP="00456F9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C539A8A" w14:textId="7060F4B6" w:rsidR="00553935" w:rsidRPr="00456F9E" w:rsidRDefault="00456F9E" w:rsidP="00456F9E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  <w:r w:rsidRPr="00456F9E">
        <w:rPr>
          <w:rFonts w:ascii="Arial" w:hAnsi="Arial" w:cs="Arial"/>
        </w:rPr>
        <w:t xml:space="preserve">SLO </w:t>
      </w:r>
      <w:r w:rsidR="009A0AA4" w:rsidRPr="00456F9E">
        <w:rPr>
          <w:rFonts w:ascii="Arial" w:hAnsi="Arial" w:cs="Arial"/>
        </w:rPr>
        <w:t>2. Apply quantitative reasoning to solve problems and increase knowledge.</w:t>
      </w:r>
      <w:r w:rsidR="005B08EC" w:rsidRPr="00456F9E">
        <w:rPr>
          <w:rFonts w:ascii="Arial" w:hAnsi="Arial" w:cs="Arial"/>
        </w:rPr>
        <w:t xml:space="preserve"> </w:t>
      </w:r>
    </w:p>
    <w:p w14:paraId="738F2F33" w14:textId="5033F405" w:rsidR="009A0AA4" w:rsidRPr="00456F9E" w:rsidRDefault="00456F9E" w:rsidP="009A0AA4">
      <w:pPr>
        <w:ind w:left="1710" w:hanging="270"/>
        <w:jc w:val="both"/>
        <w:rPr>
          <w:rFonts w:ascii="Arial" w:eastAsia="Times New Roman" w:hAnsi="Arial" w:cs="Arial"/>
          <w:lang w:eastAsia="zh-CN"/>
        </w:rPr>
      </w:pPr>
      <w:r w:rsidRPr="00456F9E">
        <w:rPr>
          <w:rFonts w:ascii="Arial" w:eastAsia="Times New Roman" w:hAnsi="Arial" w:cs="Arial"/>
          <w:lang w:eastAsia="zh-CN"/>
        </w:rPr>
        <w:t xml:space="preserve">SLO </w:t>
      </w:r>
      <w:r w:rsidR="009A0AA4" w:rsidRPr="00456F9E">
        <w:rPr>
          <w:rFonts w:ascii="Arial" w:eastAsia="Times New Roman" w:hAnsi="Arial" w:cs="Arial"/>
          <w:lang w:eastAsia="zh-CN"/>
        </w:rPr>
        <w:t>3. Apply skills in critical analysis and reasoning for the interpretation</w:t>
      </w:r>
      <w:r w:rsidRPr="00456F9E">
        <w:rPr>
          <w:rFonts w:ascii="Arial" w:eastAsia="Times New Roman" w:hAnsi="Arial" w:cs="Arial"/>
          <w:lang w:eastAsia="zh-CN"/>
        </w:rPr>
        <w:t xml:space="preserve"> </w:t>
      </w:r>
      <w:r w:rsidR="009A0AA4" w:rsidRPr="00456F9E">
        <w:rPr>
          <w:rFonts w:ascii="Arial" w:eastAsia="Times New Roman" w:hAnsi="Arial" w:cs="Arial"/>
          <w:lang w:eastAsia="zh-CN"/>
        </w:rPr>
        <w:t>of data.</w:t>
      </w:r>
    </w:p>
    <w:p w14:paraId="5D296198" w14:textId="74C294E1" w:rsidR="00E30DC8" w:rsidRPr="00456F9E" w:rsidRDefault="005B08EC" w:rsidP="005E4036">
      <w:pPr>
        <w:jc w:val="both"/>
        <w:rPr>
          <w:rFonts w:ascii="Arial" w:hAnsi="Arial" w:cs="Arial"/>
          <w:b/>
        </w:rPr>
      </w:pPr>
      <w:r w:rsidRPr="00456F9E">
        <w:rPr>
          <w:rFonts w:ascii="Arial" w:hAnsi="Arial" w:cs="Arial"/>
          <w:b/>
        </w:rPr>
        <w:tab/>
      </w:r>
    </w:p>
    <w:p w14:paraId="360B90E6" w14:textId="77777777" w:rsidR="005B08EC" w:rsidRPr="00456F9E" w:rsidRDefault="005B08EC" w:rsidP="005E4036">
      <w:pPr>
        <w:jc w:val="both"/>
        <w:rPr>
          <w:rFonts w:ascii="Arial" w:hAnsi="Arial" w:cs="Arial"/>
          <w:b/>
        </w:rPr>
      </w:pPr>
    </w:p>
    <w:p w14:paraId="40B04BDE" w14:textId="3275D1DE" w:rsidR="00456F9E" w:rsidRPr="00456F9E" w:rsidRDefault="00456F9E" w:rsidP="00456F9E">
      <w:pPr>
        <w:rPr>
          <w:rFonts w:ascii="Arial" w:hAnsi="Arial" w:cs="Arial"/>
        </w:rPr>
      </w:pPr>
      <w:r w:rsidRPr="00456F9E">
        <w:rPr>
          <w:rFonts w:ascii="Arial" w:hAnsi="Arial" w:cs="Arial"/>
        </w:rPr>
        <w:t xml:space="preserve">Submit a Proposed Course Calendar/Sample First Day Hand-out following this sheet. Highlight when in the course students engage with </w:t>
      </w:r>
      <w:r w:rsidR="003C6DD2">
        <w:rPr>
          <w:rFonts w:ascii="Arial" w:hAnsi="Arial" w:cs="Arial"/>
        </w:rPr>
        <w:t>quantitative reasoning</w:t>
      </w:r>
      <w:r w:rsidRPr="00456F9E">
        <w:rPr>
          <w:rFonts w:ascii="Arial" w:hAnsi="Arial" w:cs="Arial"/>
        </w:rPr>
        <w:t>. The General Education Committee expects evidence of meaningful engagement with</w:t>
      </w:r>
      <w:r>
        <w:rPr>
          <w:rFonts w:ascii="Arial" w:hAnsi="Arial" w:cs="Arial"/>
        </w:rPr>
        <w:t xml:space="preserve"> quantitative reasoning</w:t>
      </w:r>
      <w:r w:rsidRPr="00456F9E">
        <w:rPr>
          <w:rFonts w:ascii="Arial" w:hAnsi="Arial" w:cs="Arial"/>
        </w:rPr>
        <w:t xml:space="preserve">, consistent with the description of Category </w:t>
      </w:r>
      <w:r w:rsidRPr="00456F9E">
        <w:rPr>
          <w:rFonts w:ascii="Arial" w:hAnsi="Arial" w:cs="Arial"/>
        </w:rPr>
        <w:t>C2</w:t>
      </w:r>
      <w:r w:rsidRPr="00456F9E">
        <w:rPr>
          <w:rFonts w:ascii="Arial" w:hAnsi="Arial" w:cs="Arial"/>
        </w:rPr>
        <w:t xml:space="preserve"> and the SLOs, occurring throughout the semester to be included in the proposal. </w:t>
      </w:r>
    </w:p>
    <w:p w14:paraId="1791E268" w14:textId="0B764371" w:rsidR="00E30DC8" w:rsidRPr="00456F9E" w:rsidRDefault="00E30DC8" w:rsidP="005E4036">
      <w:pPr>
        <w:jc w:val="both"/>
        <w:rPr>
          <w:rFonts w:ascii="Arial" w:hAnsi="Arial" w:cs="Arial"/>
        </w:rPr>
      </w:pPr>
    </w:p>
    <w:sectPr w:rsidR="00E30DC8" w:rsidRPr="00456F9E" w:rsidSect="001C3D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B70"/>
    <w:multiLevelType w:val="hybridMultilevel"/>
    <w:tmpl w:val="78E2D592"/>
    <w:lvl w:ilvl="0" w:tplc="22BCFE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224"/>
    <w:multiLevelType w:val="hybridMultilevel"/>
    <w:tmpl w:val="07046692"/>
    <w:lvl w:ilvl="0" w:tplc="45EE4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B8CBA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057ED"/>
    <w:multiLevelType w:val="hybridMultilevel"/>
    <w:tmpl w:val="4D30C15E"/>
    <w:lvl w:ilvl="0" w:tplc="07CED9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44942"/>
    <w:multiLevelType w:val="hybridMultilevel"/>
    <w:tmpl w:val="CEAE6362"/>
    <w:lvl w:ilvl="0" w:tplc="64CE92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0tzAyMDQzNjQ1NjVR0lEKTi0uzszPAykwrAUA7kah+CwAAAA="/>
  </w:docVars>
  <w:rsids>
    <w:rsidRoot w:val="005E4036"/>
    <w:rsid w:val="00001235"/>
    <w:rsid w:val="00020DB2"/>
    <w:rsid w:val="00040723"/>
    <w:rsid w:val="00057796"/>
    <w:rsid w:val="0008159A"/>
    <w:rsid w:val="000A6EDB"/>
    <w:rsid w:val="00154BC0"/>
    <w:rsid w:val="001870A4"/>
    <w:rsid w:val="001B2185"/>
    <w:rsid w:val="001C3D29"/>
    <w:rsid w:val="0022286B"/>
    <w:rsid w:val="00332853"/>
    <w:rsid w:val="003C5FE2"/>
    <w:rsid w:val="003C6DD2"/>
    <w:rsid w:val="003F5F07"/>
    <w:rsid w:val="0044002E"/>
    <w:rsid w:val="00445394"/>
    <w:rsid w:val="00456F9E"/>
    <w:rsid w:val="00463534"/>
    <w:rsid w:val="00473DD9"/>
    <w:rsid w:val="004B6860"/>
    <w:rsid w:val="00553935"/>
    <w:rsid w:val="005B08EC"/>
    <w:rsid w:val="005E4036"/>
    <w:rsid w:val="00606B4F"/>
    <w:rsid w:val="0061262A"/>
    <w:rsid w:val="00643AF3"/>
    <w:rsid w:val="00720209"/>
    <w:rsid w:val="00732803"/>
    <w:rsid w:val="007A2939"/>
    <w:rsid w:val="00812275"/>
    <w:rsid w:val="008C24F8"/>
    <w:rsid w:val="008E4EEA"/>
    <w:rsid w:val="00913F46"/>
    <w:rsid w:val="009416B8"/>
    <w:rsid w:val="009509EB"/>
    <w:rsid w:val="00983691"/>
    <w:rsid w:val="0098531F"/>
    <w:rsid w:val="009A0AA4"/>
    <w:rsid w:val="009D3CA6"/>
    <w:rsid w:val="00A403F0"/>
    <w:rsid w:val="00A6276A"/>
    <w:rsid w:val="00A84F86"/>
    <w:rsid w:val="00AE6492"/>
    <w:rsid w:val="00B4429D"/>
    <w:rsid w:val="00B80C90"/>
    <w:rsid w:val="00B92558"/>
    <w:rsid w:val="00CD515F"/>
    <w:rsid w:val="00D02C07"/>
    <w:rsid w:val="00D1618F"/>
    <w:rsid w:val="00D56F14"/>
    <w:rsid w:val="00E11305"/>
    <w:rsid w:val="00E11847"/>
    <w:rsid w:val="00E30DC8"/>
    <w:rsid w:val="00ED2D3A"/>
    <w:rsid w:val="00F03D6F"/>
    <w:rsid w:val="00F46A3E"/>
    <w:rsid w:val="00FB4A27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018C6"/>
  <w14:defaultImageDpi w14:val="330"/>
  <w15:docId w15:val="{499B0E74-F486-604D-8C24-99C6BBBD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C8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5B0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D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tztown.edu/academics/general-education/course-approval-process-information-for-faculty/category-c2-quantitative-guidelin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 Stanley</dc:creator>
  <cp:keywords/>
  <dc:description/>
  <cp:lastModifiedBy>Stanley, John</cp:lastModifiedBy>
  <cp:revision>5</cp:revision>
  <dcterms:created xsi:type="dcterms:W3CDTF">2021-01-25T01:52:00Z</dcterms:created>
  <dcterms:modified xsi:type="dcterms:W3CDTF">2021-04-20T15:35:00Z</dcterms:modified>
</cp:coreProperties>
</file>